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4"/>
        <w:gridCol w:w="7936"/>
      </w:tblGrid>
      <w:tr w:rsidR="0002017F" w14:paraId="11EF1CC8" w14:textId="77777777" w:rsidTr="0002017F"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00FE168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Название </w:t>
            </w:r>
          </w:p>
        </w:tc>
        <w:tc>
          <w:tcPr>
            <w:tcW w:w="7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472F51" w14:textId="77777777" w:rsidR="0002017F" w:rsidRDefault="0002017F">
            <w:pPr>
              <w:pStyle w:val="a6"/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ИЗО</w:t>
            </w:r>
          </w:p>
        </w:tc>
      </w:tr>
      <w:tr w:rsidR="0002017F" w14:paraId="3361FECB" w14:textId="77777777" w:rsidTr="0002017F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2FDCC8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359A01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5-7</w:t>
            </w:r>
          </w:p>
        </w:tc>
      </w:tr>
      <w:tr w:rsidR="0002017F" w14:paraId="183AA803" w14:textId="77777777" w:rsidTr="0002017F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7870D6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Нормативная база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8D9956" w14:textId="77777777" w:rsidR="0002017F" w:rsidRPr="0002017F" w:rsidRDefault="0002017F" w:rsidP="0002017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17F">
              <w:rPr>
                <w:color w:val="333333"/>
                <w:sz w:val="20"/>
                <w:szCs w:val="20"/>
              </w:rPr>
              <w:t>Рабочая программа по изобразительному искусству составлена на основании следующих нормативно-правовых документов:</w:t>
            </w:r>
          </w:p>
          <w:p w14:paraId="174038AF" w14:textId="77777777" w:rsidR="0002017F" w:rsidRPr="0002017F" w:rsidRDefault="0002017F" w:rsidP="0002017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17F">
              <w:rPr>
                <w:color w:val="333333"/>
                <w:sz w:val="20"/>
                <w:szCs w:val="20"/>
              </w:rPr>
              <w:t>- Федеральный закон от 29.12.2012 N 273-ФЗ "Об образовании в Российской Федерации";</w:t>
            </w:r>
          </w:p>
          <w:p w14:paraId="15CB4D25" w14:textId="77777777" w:rsidR="0002017F" w:rsidRPr="0002017F" w:rsidRDefault="0002017F" w:rsidP="0002017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17F">
              <w:rPr>
                <w:color w:val="000000"/>
                <w:sz w:val="20"/>
                <w:szCs w:val="20"/>
              </w:rPr>
              <w:t>- Федеральный Государственный образовательный стандарт основного общего образования (2010 год);</w:t>
            </w:r>
          </w:p>
          <w:p w14:paraId="335B476E" w14:textId="77777777" w:rsidR="0002017F" w:rsidRPr="0002017F" w:rsidRDefault="0002017F" w:rsidP="0002017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17F">
              <w:rPr>
                <w:color w:val="000000"/>
                <w:sz w:val="20"/>
                <w:szCs w:val="20"/>
              </w:rPr>
              <w:t>- Примерная программа по изобразительному искусству (одобрена решением федерального учебно-методического объединения по общему образованию протокол от 8 апреля 2015 года №1/15)</w:t>
            </w:r>
          </w:p>
          <w:p w14:paraId="4FD00946" w14:textId="77777777" w:rsidR="0002017F" w:rsidRPr="0002017F" w:rsidRDefault="0002017F" w:rsidP="0002017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17F">
              <w:rPr>
                <w:color w:val="000000"/>
                <w:sz w:val="20"/>
                <w:szCs w:val="20"/>
              </w:rPr>
              <w:t>- Авторская программа «Изобразительное ис</w:t>
            </w:r>
            <w:r>
              <w:rPr>
                <w:color w:val="000000"/>
                <w:sz w:val="20"/>
                <w:szCs w:val="20"/>
              </w:rPr>
              <w:t>кусство» для 5 – 7</w:t>
            </w:r>
            <w:r w:rsidRPr="0002017F">
              <w:rPr>
                <w:color w:val="000000"/>
                <w:sz w:val="20"/>
                <w:szCs w:val="20"/>
              </w:rPr>
              <w:t xml:space="preserve"> классов общеобразовательных учреждений, авторы Б. М.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Неменский</w:t>
            </w:r>
            <w:proofErr w:type="spellEnd"/>
            <w:r w:rsidRPr="0002017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Л.А.Неменская</w:t>
            </w:r>
            <w:proofErr w:type="spellEnd"/>
            <w:r w:rsidRPr="000201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Н.А.Горяева</w:t>
            </w:r>
            <w:proofErr w:type="spellEnd"/>
            <w:r w:rsidRPr="0002017F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А.С.Питерских</w:t>
            </w:r>
            <w:proofErr w:type="spellEnd"/>
            <w:r w:rsidRPr="0002017F">
              <w:rPr>
                <w:color w:val="000000"/>
                <w:sz w:val="20"/>
                <w:szCs w:val="20"/>
              </w:rPr>
              <w:t xml:space="preserve">, М: Просвещение, </w:t>
            </w:r>
            <w:proofErr w:type="gramStart"/>
            <w:r w:rsidRPr="0002017F">
              <w:rPr>
                <w:color w:val="000000"/>
                <w:sz w:val="20"/>
                <w:szCs w:val="20"/>
              </w:rPr>
              <w:t>2015 .</w:t>
            </w:r>
            <w:proofErr w:type="gramEnd"/>
          </w:p>
          <w:p w14:paraId="7B0092C0" w14:textId="01315367" w:rsidR="0002017F" w:rsidRDefault="0002017F">
            <w:pPr>
              <w:pStyle w:val="a6"/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 </w:t>
            </w:r>
            <w:proofErr w:type="gramStart"/>
            <w:r>
              <w:rPr>
                <w:sz w:val="20"/>
                <w:szCs w:val="20"/>
                <w:lang w:eastAsia="en-US"/>
              </w:rPr>
              <w:t>Учебный  план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 МБОУ  «</w:t>
            </w:r>
            <w:proofErr w:type="spellStart"/>
            <w:r>
              <w:rPr>
                <w:sz w:val="20"/>
                <w:szCs w:val="20"/>
                <w:lang w:eastAsia="en-US"/>
              </w:rPr>
              <w:t>Теньковская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  СОШ» </w:t>
            </w:r>
          </w:p>
          <w:p w14:paraId="600AC529" w14:textId="5B85280A" w:rsidR="0002017F" w:rsidRDefault="0002017F" w:rsidP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Особенности преподавания учебного предмета «ИЗ</w:t>
            </w:r>
            <w:r w:rsidR="003E0B3A">
              <w:rPr>
                <w:sz w:val="20"/>
                <w:szCs w:val="20"/>
                <w:lang w:eastAsia="en-US"/>
              </w:rPr>
              <w:t>О»</w:t>
            </w:r>
          </w:p>
        </w:tc>
      </w:tr>
      <w:tr w:rsidR="0002017F" w14:paraId="5C55C3BD" w14:textId="77777777" w:rsidTr="0002017F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4C4712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УМК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F3810" w14:textId="77777777" w:rsidR="0002017F" w:rsidRPr="0002017F" w:rsidRDefault="0002017F" w:rsidP="0002017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17F">
              <w:rPr>
                <w:color w:val="000000"/>
                <w:sz w:val="20"/>
                <w:szCs w:val="20"/>
              </w:rPr>
              <w:t xml:space="preserve">- Изобразительное искусство. Декоративно - прикладное искусство в жизни человека. 5 класс: учебник для общеобразовательных организаций/ Н.А. Горяева, О.В. Островская; под редакцией Б.М.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Нем</w:t>
            </w:r>
            <w:r>
              <w:rPr>
                <w:color w:val="000000"/>
                <w:sz w:val="20"/>
                <w:szCs w:val="20"/>
              </w:rPr>
              <w:t>енского</w:t>
            </w:r>
            <w:proofErr w:type="spellEnd"/>
            <w:r>
              <w:rPr>
                <w:color w:val="000000"/>
                <w:sz w:val="20"/>
                <w:szCs w:val="20"/>
              </w:rPr>
              <w:t>. - М.: Просвещение, 2018</w:t>
            </w:r>
            <w:r w:rsidRPr="0002017F">
              <w:rPr>
                <w:color w:val="000000"/>
                <w:sz w:val="20"/>
                <w:szCs w:val="20"/>
              </w:rPr>
              <w:t>;</w:t>
            </w:r>
          </w:p>
          <w:p w14:paraId="04266BF9" w14:textId="77777777" w:rsidR="0002017F" w:rsidRPr="0002017F" w:rsidRDefault="0002017F" w:rsidP="0002017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17F">
              <w:rPr>
                <w:color w:val="000000"/>
                <w:sz w:val="20"/>
                <w:szCs w:val="20"/>
              </w:rPr>
              <w:t xml:space="preserve">- Изобразительное искусство. Искусство в жизни человека. 6 класс: учебник для общеобразовательных учреждений / Л. А.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Неменская</w:t>
            </w:r>
            <w:proofErr w:type="spellEnd"/>
            <w:r w:rsidRPr="0002017F">
              <w:rPr>
                <w:color w:val="000000"/>
                <w:sz w:val="20"/>
                <w:szCs w:val="20"/>
              </w:rPr>
              <w:t xml:space="preserve">; под ред. Б.М.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Немен</w:t>
            </w:r>
            <w:r>
              <w:rPr>
                <w:color w:val="000000"/>
                <w:sz w:val="20"/>
                <w:szCs w:val="20"/>
              </w:rPr>
              <w:t>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 М.: Просвещение, 2018</w:t>
            </w:r>
            <w:r w:rsidRPr="0002017F">
              <w:rPr>
                <w:color w:val="000000"/>
                <w:sz w:val="20"/>
                <w:szCs w:val="20"/>
              </w:rPr>
              <w:t>;</w:t>
            </w:r>
          </w:p>
          <w:p w14:paraId="5108DEBC" w14:textId="77777777" w:rsidR="0002017F" w:rsidRDefault="0002017F" w:rsidP="0002017F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kern w:val="2"/>
                <w:sz w:val="20"/>
                <w:szCs w:val="20"/>
                <w:lang w:eastAsia="en-US"/>
              </w:rPr>
            </w:pPr>
            <w:r w:rsidRPr="0002017F">
              <w:rPr>
                <w:color w:val="000000"/>
                <w:sz w:val="20"/>
                <w:szCs w:val="20"/>
              </w:rPr>
              <w:t xml:space="preserve">- Изобразительное искусство. Дизайн и архитектура в жизни человека: учебник для 7 классов/ А. С. Питерских, Г.Е. Гуров; под ред.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Б.м</w:t>
            </w:r>
            <w:proofErr w:type="spellEnd"/>
            <w:r w:rsidRPr="0002017F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02017F">
              <w:rPr>
                <w:color w:val="000000"/>
                <w:sz w:val="20"/>
                <w:szCs w:val="20"/>
              </w:rPr>
              <w:t>Неменского</w:t>
            </w:r>
            <w:proofErr w:type="spellEnd"/>
            <w:r w:rsidRPr="0002017F">
              <w:rPr>
                <w:color w:val="000000"/>
                <w:sz w:val="20"/>
                <w:szCs w:val="20"/>
              </w:rPr>
              <w:t xml:space="preserve"> - М.: Просвещение, 201</w:t>
            </w:r>
            <w:r>
              <w:rPr>
                <w:color w:val="000000"/>
                <w:sz w:val="20"/>
                <w:szCs w:val="20"/>
              </w:rPr>
              <w:t>9.</w:t>
            </w:r>
          </w:p>
        </w:tc>
      </w:tr>
      <w:tr w:rsidR="0002017F" w14:paraId="2614A028" w14:textId="77777777" w:rsidTr="0002017F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4303A6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 часов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EFD6E9" w14:textId="77777777" w:rsidR="0002017F" w:rsidRDefault="0002017F" w:rsidP="0002017F">
            <w:pPr>
              <w:spacing w:line="235" w:lineRule="auto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sz w:val="20"/>
                <w:szCs w:val="20"/>
                <w:lang w:eastAsia="en-US"/>
              </w:rPr>
              <w:t xml:space="preserve">Учебный план образовательного учреждения на этапе основного общего образования включает 105 учебных часов для обязательного изучения курса «ИЗО». В том числе: в 5-7 классах - по 35 ч., из расчета 1 ч. в </w:t>
            </w:r>
            <w:proofErr w:type="spellStart"/>
            <w:r>
              <w:rPr>
                <w:rFonts w:eastAsia="Times New Roman"/>
                <w:sz w:val="20"/>
                <w:szCs w:val="20"/>
                <w:lang w:eastAsia="en-US"/>
              </w:rPr>
              <w:t>неделюю</w:t>
            </w:r>
            <w:proofErr w:type="spellEnd"/>
          </w:p>
        </w:tc>
      </w:tr>
      <w:tr w:rsidR="0002017F" w14:paraId="30711A43" w14:textId="77777777" w:rsidTr="0002017F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050ED83" w14:textId="77777777" w:rsidR="0002017F" w:rsidRDefault="0002017F">
            <w:pPr>
              <w:pStyle w:val="a3"/>
              <w:tabs>
                <w:tab w:val="num" w:pos="1134"/>
              </w:tabs>
              <w:spacing w:after="0" w:line="276" w:lineRule="auto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Цели курса</w:t>
            </w:r>
          </w:p>
          <w:p w14:paraId="3BB458F0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C4B852" w14:textId="77777777" w:rsidR="003648F9" w:rsidRPr="003648F9" w:rsidRDefault="003648F9" w:rsidP="003648F9">
            <w:pPr>
              <w:widowControl/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Основная цель</w:t>
            </w: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 школьного предмета «Изобразительное искусство» - развитие визуально-пространственного мышления учащихся как формы эмоционально-ценностного, эстетического освоения мира, как формы самовыражения и ориентации в художественном и нравственном пространстве культуры.</w:t>
            </w:r>
          </w:p>
          <w:p w14:paraId="65DFEE70" w14:textId="77777777" w:rsidR="003648F9" w:rsidRPr="003648F9" w:rsidRDefault="003648F9" w:rsidP="003648F9">
            <w:pPr>
              <w:widowControl/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Художественное развитие осуществляется в практической, деятельностной форме в процессе личностного художественного творчества.</w:t>
            </w:r>
          </w:p>
          <w:p w14:paraId="5ACB37EC" w14:textId="77777777" w:rsidR="003648F9" w:rsidRPr="003648F9" w:rsidRDefault="003648F9" w:rsidP="003648F9">
            <w:pPr>
              <w:widowControl/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Основные формы учебной деятельности — практическое художественное творчество посредством овладения художественными материалами, зрительское восприятие произведений искусства и эстетическое наблюдение окружающего мира.</w:t>
            </w:r>
          </w:p>
          <w:p w14:paraId="412D2E87" w14:textId="77777777" w:rsidR="003648F9" w:rsidRPr="003648F9" w:rsidRDefault="003648F9" w:rsidP="003648F9">
            <w:pPr>
              <w:widowControl/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</w:rPr>
              <w:t>Основные задачи</w:t>
            </w: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 предмета «Изобразительное искусство»:</w:t>
            </w:r>
          </w:p>
          <w:p w14:paraId="7D5ECA0E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формирование опыта смыслового и эмоционально - ценностного восприятия визуального образа реальности и произведений искусства;</w:t>
            </w:r>
          </w:p>
          <w:p w14:paraId="387A7332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освоение художественной культуры как формы материального выражения в пространственных формах духовных ценностей;</w:t>
            </w:r>
          </w:p>
          <w:p w14:paraId="4CA22599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формирование понимания эмоционального и ценностного смысла визуально-пространственной формы;</w:t>
            </w:r>
          </w:p>
          <w:p w14:paraId="03892FA9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развитие творческого опыта как формирование способности к самостоятельным действиям в ситуации неопределенности;</w:t>
            </w:r>
          </w:p>
          <w:p w14:paraId="40F6080A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формирование активного, заинтересованного отношения к традициям культуры как к смысловой, эстетической и личностно-значимой ценности;</w:t>
            </w:r>
          </w:p>
          <w:p w14:paraId="399F3077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</w:t>
            </w: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lastRenderedPageBreak/>
              <w:t>материальной и пространственной среды и понимании красоты человека;</w:t>
            </w:r>
          </w:p>
          <w:p w14:paraId="2B130DFD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развитие способности ориентироваться в мире современной художественной культуры;</w:t>
            </w:r>
          </w:p>
          <w:p w14:paraId="150C64B3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образа, на основе его эмоционально-нравственной оценки;</w:t>
            </w:r>
          </w:p>
          <w:p w14:paraId="177FECF0" w14:textId="77777777" w:rsidR="003648F9" w:rsidRPr="003648F9" w:rsidRDefault="003648F9" w:rsidP="003648F9">
            <w:pPr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      </w:r>
          </w:p>
          <w:p w14:paraId="21B178B9" w14:textId="77777777" w:rsidR="0002017F" w:rsidRDefault="0002017F">
            <w:pPr>
              <w:pStyle w:val="a3"/>
              <w:tabs>
                <w:tab w:val="num" w:pos="1134"/>
              </w:tabs>
              <w:spacing w:after="0" w:line="276" w:lineRule="auto"/>
              <w:ind w:left="83"/>
              <w:rPr>
                <w:iCs/>
                <w:sz w:val="20"/>
                <w:szCs w:val="20"/>
                <w:lang w:eastAsia="en-US"/>
              </w:rPr>
            </w:pPr>
          </w:p>
        </w:tc>
      </w:tr>
      <w:tr w:rsidR="0002017F" w14:paraId="0A6DD1DC" w14:textId="77777777" w:rsidTr="0002017F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0959FF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Основное содержание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CE8DC9" w14:textId="77777777" w:rsidR="003648F9" w:rsidRPr="003648F9" w:rsidRDefault="003648F9" w:rsidP="003648F9">
            <w:pPr>
              <w:widowControl/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окружающей действительности.</w:t>
            </w:r>
          </w:p>
          <w:p w14:paraId="5A22457D" w14:textId="77777777" w:rsidR="003648F9" w:rsidRPr="003648F9" w:rsidRDefault="003648F9" w:rsidP="003648F9">
            <w:pPr>
              <w:widowControl/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Изобразительное искусство как школьная дисциплина имеет интегративный характер, она включает в себя основы разных видов визуально-пространственных искусств - живописи, графики, скульптуры, дизайна, архитектуры, народного и декоративно-прикладного искусства.</w:t>
            </w:r>
          </w:p>
          <w:p w14:paraId="6FD0B4B5" w14:textId="77777777" w:rsidR="003648F9" w:rsidRPr="003648F9" w:rsidRDefault="003648F9" w:rsidP="003648F9">
            <w:pPr>
              <w:widowControl/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 Изучение искусства в основной школе призвано сформировать у учащихся художественный способ познания мира, дать систему знаний и ценностных ориентиров на основе собственной художественно-творческой деятельности и опыта приобщения к выдающимся явлениям русской и зарубежной художественной культуры.</w:t>
            </w:r>
          </w:p>
          <w:p w14:paraId="34B17DF7" w14:textId="77777777" w:rsidR="003648F9" w:rsidRPr="003648F9" w:rsidRDefault="003648F9" w:rsidP="003648F9">
            <w:pPr>
              <w:widowControl/>
              <w:shd w:val="clear" w:color="auto" w:fill="FFFFFF"/>
              <w:suppressAutoHyphens w:val="0"/>
              <w:spacing w:line="294" w:lineRule="atLeas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3648F9">
              <w:rPr>
                <w:rFonts w:eastAsia="Times New Roman"/>
                <w:color w:val="000000"/>
                <w:kern w:val="0"/>
                <w:sz w:val="20"/>
                <w:szCs w:val="20"/>
              </w:rPr>
              <w:t>Вклад образовательной области «Искусство» в развитие личности выпускника основной школы заключается в развитии эстетического восприятия мира, в воспитании художественного вкуса, потребности в общении с прекрасным в жизни и в искусстве, в обеспечении определенного уровня эрудиции в сфере изобразительного искусства, в сознательном выборе видов художественно-творческой деятельности, в которых подросток может проявить свою индивидуальность, реализовать творческие способности. А также способствует овладению учащимся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      </w:r>
          </w:p>
          <w:p w14:paraId="183A2A19" w14:textId="77777777" w:rsidR="0002017F" w:rsidRDefault="0002017F">
            <w:pPr>
              <w:pStyle w:val="a3"/>
              <w:tabs>
                <w:tab w:val="num" w:pos="1134"/>
              </w:tabs>
              <w:spacing w:line="276" w:lineRule="auto"/>
              <w:ind w:left="83"/>
              <w:rPr>
                <w:iCs/>
                <w:sz w:val="20"/>
                <w:szCs w:val="20"/>
                <w:lang w:eastAsia="en-US"/>
              </w:rPr>
            </w:pPr>
          </w:p>
        </w:tc>
      </w:tr>
      <w:tr w:rsidR="0002017F" w14:paraId="0080C07F" w14:textId="77777777" w:rsidTr="0002017F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18910E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Текущий  контроль и промежуточная аттестация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819F66" w14:textId="77777777" w:rsidR="006E3CBA" w:rsidRPr="006E3CBA" w:rsidRDefault="006E3CBA" w:rsidP="006E3CBA">
            <w:pPr>
              <w:widowControl/>
              <w:shd w:val="clear" w:color="auto" w:fill="FFFFFF"/>
              <w:suppressAutoHyphens w:val="0"/>
              <w:rPr>
                <w:rFonts w:ascii="yandex-sans" w:eastAsia="Times New Roman" w:hAnsi="yandex-sans"/>
                <w:color w:val="000000"/>
                <w:kern w:val="0"/>
                <w:sz w:val="20"/>
                <w:szCs w:val="20"/>
              </w:rPr>
            </w:pPr>
            <w:r w:rsidRPr="006E3CBA">
              <w:rPr>
                <w:rFonts w:ascii="yandex-sans" w:eastAsia="Times New Roman" w:hAnsi="yandex-sans"/>
                <w:color w:val="000000"/>
                <w:kern w:val="0"/>
                <w:sz w:val="20"/>
                <w:szCs w:val="20"/>
              </w:rPr>
              <w:t>викторины;</w:t>
            </w:r>
          </w:p>
          <w:p w14:paraId="4ECCF9AD" w14:textId="77777777" w:rsidR="006E3CBA" w:rsidRPr="006E3CBA" w:rsidRDefault="006E3CBA" w:rsidP="006E3CBA">
            <w:pPr>
              <w:widowControl/>
              <w:shd w:val="clear" w:color="auto" w:fill="FFFFFF"/>
              <w:suppressAutoHyphens w:val="0"/>
              <w:rPr>
                <w:rFonts w:ascii="yandex-sans" w:eastAsia="Times New Roman" w:hAnsi="yandex-sans"/>
                <w:color w:val="000000"/>
                <w:kern w:val="0"/>
                <w:sz w:val="20"/>
                <w:szCs w:val="20"/>
              </w:rPr>
            </w:pPr>
            <w:r w:rsidRPr="006E3CBA">
              <w:rPr>
                <w:rFonts w:ascii="yandex-sans" w:eastAsia="Times New Roman" w:hAnsi="yandex-sans"/>
                <w:color w:val="000000"/>
                <w:kern w:val="0"/>
                <w:sz w:val="20"/>
                <w:szCs w:val="20"/>
              </w:rPr>
              <w:t>кроссворды;</w:t>
            </w:r>
          </w:p>
          <w:p w14:paraId="289331CC" w14:textId="77777777" w:rsidR="006E3CBA" w:rsidRPr="006E3CBA" w:rsidRDefault="006E3CBA" w:rsidP="006E3CBA">
            <w:pPr>
              <w:widowControl/>
              <w:shd w:val="clear" w:color="auto" w:fill="FFFFFF"/>
              <w:suppressAutoHyphens w:val="0"/>
              <w:rPr>
                <w:rFonts w:ascii="yandex-sans" w:eastAsia="Times New Roman" w:hAnsi="yandex-sans"/>
                <w:color w:val="000000"/>
                <w:kern w:val="0"/>
                <w:sz w:val="20"/>
                <w:szCs w:val="20"/>
              </w:rPr>
            </w:pPr>
            <w:r w:rsidRPr="006E3CBA">
              <w:rPr>
                <w:rFonts w:ascii="yandex-sans" w:eastAsia="Times New Roman" w:hAnsi="yandex-sans"/>
                <w:color w:val="000000"/>
                <w:kern w:val="0"/>
                <w:sz w:val="20"/>
                <w:szCs w:val="20"/>
              </w:rPr>
              <w:t>отчетные выставки творческих (индивидуальных и коллективных) работ;</w:t>
            </w:r>
          </w:p>
          <w:p w14:paraId="31EA31AE" w14:textId="77777777" w:rsidR="0002017F" w:rsidRDefault="006E3CBA" w:rsidP="006E3CBA">
            <w:pPr>
              <w:widowControl/>
              <w:shd w:val="clear" w:color="auto" w:fill="FFFFFF"/>
              <w:suppressAutoHyphens w:val="0"/>
              <w:rPr>
                <w:iCs/>
                <w:sz w:val="20"/>
                <w:szCs w:val="20"/>
                <w:lang w:eastAsia="en-US"/>
              </w:rPr>
            </w:pPr>
            <w:r w:rsidRPr="006E3CBA">
              <w:rPr>
                <w:rFonts w:ascii="yandex-sans" w:eastAsia="Times New Roman" w:hAnsi="yandex-sans"/>
                <w:color w:val="000000"/>
                <w:kern w:val="0"/>
                <w:sz w:val="20"/>
                <w:szCs w:val="20"/>
              </w:rPr>
              <w:t>тестирование.</w:t>
            </w:r>
          </w:p>
        </w:tc>
      </w:tr>
      <w:tr w:rsidR="0002017F" w14:paraId="7A6502C1" w14:textId="77777777" w:rsidTr="0002017F">
        <w:tc>
          <w:tcPr>
            <w:tcW w:w="24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658B45" w14:textId="77777777" w:rsidR="0002017F" w:rsidRDefault="0002017F">
            <w:pPr>
              <w:pStyle w:val="a6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Основные образовательные технологии</w:t>
            </w:r>
          </w:p>
        </w:tc>
        <w:tc>
          <w:tcPr>
            <w:tcW w:w="79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9CCCAD" w14:textId="77777777" w:rsidR="0002017F" w:rsidRDefault="0002017F" w:rsidP="006E3CBA">
            <w:pPr>
              <w:pStyle w:val="a3"/>
              <w:tabs>
                <w:tab w:val="num" w:pos="1134"/>
              </w:tabs>
              <w:spacing w:before="20" w:after="0" w:line="276" w:lineRule="auto"/>
              <w:ind w:left="83"/>
              <w:rPr>
                <w:iCs/>
                <w:sz w:val="20"/>
                <w:szCs w:val="20"/>
                <w:lang w:eastAsia="en-US"/>
              </w:rPr>
            </w:pPr>
            <w:r>
              <w:rPr>
                <w:iCs/>
                <w:sz w:val="20"/>
                <w:szCs w:val="20"/>
                <w:lang w:eastAsia="en-US"/>
              </w:rPr>
              <w:t>Системно-деятельностный подход, игровые технологии, технология группового обучения, практико-ориентированного обучения, проблемного о</w:t>
            </w:r>
            <w:r w:rsidR="006E3CBA">
              <w:rPr>
                <w:iCs/>
                <w:sz w:val="20"/>
                <w:szCs w:val="20"/>
                <w:lang w:eastAsia="en-US"/>
              </w:rPr>
              <w:t xml:space="preserve">бучения, </w:t>
            </w:r>
            <w:proofErr w:type="spellStart"/>
            <w:r w:rsidR="006E3CBA">
              <w:rPr>
                <w:iCs/>
                <w:sz w:val="20"/>
                <w:szCs w:val="20"/>
                <w:lang w:eastAsia="en-US"/>
              </w:rPr>
              <w:t>здоровьесберегающие</w:t>
            </w:r>
            <w:proofErr w:type="spellEnd"/>
            <w:r w:rsidR="006E3CBA">
              <w:rPr>
                <w:iCs/>
                <w:sz w:val="20"/>
                <w:szCs w:val="20"/>
                <w:lang w:eastAsia="en-US"/>
              </w:rPr>
              <w:t>.</w:t>
            </w:r>
            <w:r>
              <w:rPr>
                <w:iCs/>
                <w:sz w:val="20"/>
                <w:szCs w:val="20"/>
                <w:lang w:eastAsia="en-US"/>
              </w:rPr>
              <w:t xml:space="preserve"> технологии, обучение в сотрудничестве, проектные методы обучения</w:t>
            </w:r>
          </w:p>
        </w:tc>
      </w:tr>
    </w:tbl>
    <w:p w14:paraId="10279443" w14:textId="77777777" w:rsidR="0002017F" w:rsidRDefault="0002017F" w:rsidP="0002017F">
      <w:r>
        <w:t xml:space="preserve">  </w:t>
      </w:r>
    </w:p>
    <w:p w14:paraId="596F826A" w14:textId="77777777" w:rsidR="0002017F" w:rsidRDefault="0002017F" w:rsidP="0002017F"/>
    <w:p w14:paraId="25EAFF91" w14:textId="77777777" w:rsidR="0002017F" w:rsidRDefault="0002017F" w:rsidP="0002017F"/>
    <w:sectPr w:rsidR="0002017F" w:rsidSect="0002017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440D"/>
    <w:multiLevelType w:val="hybridMultilevel"/>
    <w:tmpl w:val="8F10DB34"/>
    <w:lvl w:ilvl="0" w:tplc="ED6E4154">
      <w:start w:val="1"/>
      <w:numFmt w:val="decimal"/>
      <w:lvlText w:val="%1."/>
      <w:lvlJc w:val="left"/>
      <w:pPr>
        <w:ind w:left="0" w:firstLine="0"/>
      </w:pPr>
    </w:lvl>
    <w:lvl w:ilvl="1" w:tplc="93B40D58">
      <w:numFmt w:val="decimal"/>
      <w:lvlText w:val=""/>
      <w:lvlJc w:val="left"/>
      <w:pPr>
        <w:ind w:left="0" w:firstLine="0"/>
      </w:pPr>
    </w:lvl>
    <w:lvl w:ilvl="2" w:tplc="459E0BD2">
      <w:numFmt w:val="decimal"/>
      <w:lvlText w:val=""/>
      <w:lvlJc w:val="left"/>
      <w:pPr>
        <w:ind w:left="0" w:firstLine="0"/>
      </w:pPr>
    </w:lvl>
    <w:lvl w:ilvl="3" w:tplc="C2AA6FEA">
      <w:numFmt w:val="decimal"/>
      <w:lvlText w:val=""/>
      <w:lvlJc w:val="left"/>
      <w:pPr>
        <w:ind w:left="0" w:firstLine="0"/>
      </w:pPr>
    </w:lvl>
    <w:lvl w:ilvl="4" w:tplc="F274E22A">
      <w:numFmt w:val="decimal"/>
      <w:lvlText w:val=""/>
      <w:lvlJc w:val="left"/>
      <w:pPr>
        <w:ind w:left="0" w:firstLine="0"/>
      </w:pPr>
    </w:lvl>
    <w:lvl w:ilvl="5" w:tplc="19F05EAA">
      <w:numFmt w:val="decimal"/>
      <w:lvlText w:val=""/>
      <w:lvlJc w:val="left"/>
      <w:pPr>
        <w:ind w:left="0" w:firstLine="0"/>
      </w:pPr>
    </w:lvl>
    <w:lvl w:ilvl="6" w:tplc="1ACE99E0">
      <w:numFmt w:val="decimal"/>
      <w:lvlText w:val=""/>
      <w:lvlJc w:val="left"/>
      <w:pPr>
        <w:ind w:left="0" w:firstLine="0"/>
      </w:pPr>
    </w:lvl>
    <w:lvl w:ilvl="7" w:tplc="A1C211A8">
      <w:numFmt w:val="decimal"/>
      <w:lvlText w:val=""/>
      <w:lvlJc w:val="left"/>
      <w:pPr>
        <w:ind w:left="0" w:firstLine="0"/>
      </w:pPr>
    </w:lvl>
    <w:lvl w:ilvl="8" w:tplc="9BA2213E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EFA21C7"/>
    <w:multiLevelType w:val="multilevel"/>
    <w:tmpl w:val="F208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586"/>
    <w:rsid w:val="0002017F"/>
    <w:rsid w:val="00265C62"/>
    <w:rsid w:val="003648F9"/>
    <w:rsid w:val="003E0B3A"/>
    <w:rsid w:val="006E3CBA"/>
    <w:rsid w:val="0096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8E4F"/>
  <w15:docId w15:val="{7A4431BB-F576-4B31-8944-596BCE33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17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2017F"/>
    <w:pPr>
      <w:spacing w:after="120"/>
    </w:pPr>
  </w:style>
  <w:style w:type="character" w:customStyle="1" w:styleId="a4">
    <w:name w:val="Основной текст Знак"/>
    <w:basedOn w:val="a0"/>
    <w:link w:val="a3"/>
    <w:rsid w:val="0002017F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02017F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</w:rPr>
  </w:style>
  <w:style w:type="paragraph" w:customStyle="1" w:styleId="a6">
    <w:name w:val="Содержимое таблицы"/>
    <w:basedOn w:val="a"/>
    <w:rsid w:val="0002017F"/>
    <w:pPr>
      <w:suppressLineNumbers/>
    </w:pPr>
  </w:style>
  <w:style w:type="paragraph" w:styleId="a7">
    <w:name w:val="Normal (Web)"/>
    <w:basedOn w:val="a"/>
    <w:uiPriority w:val="99"/>
    <w:unhideWhenUsed/>
    <w:rsid w:val="0002017F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2021-03-19T16:16:00Z</dcterms:created>
  <dcterms:modified xsi:type="dcterms:W3CDTF">2021-03-19T16:16:00Z</dcterms:modified>
</cp:coreProperties>
</file>